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5A5E2627" wp14:editId="68EA7EE2">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rsidR="00DC0875" w:rsidRDefault="007E0866" w:rsidP="007E0866">
      <w:pPr>
        <w:pStyle w:val="Default"/>
        <w:jc w:val="center"/>
        <w:rPr>
          <w:b/>
          <w:sz w:val="22"/>
          <w:szCs w:val="22"/>
        </w:rPr>
      </w:pPr>
      <w:r w:rsidRPr="00782AAE">
        <w:rPr>
          <w:b/>
          <w:sz w:val="22"/>
          <w:szCs w:val="22"/>
        </w:rPr>
        <w:t>ALLIANCE</w:t>
      </w:r>
      <w:r w:rsidR="009F430B">
        <w:rPr>
          <w:b/>
          <w:sz w:val="22"/>
          <w:szCs w:val="22"/>
        </w:rPr>
        <w:t xml:space="preserve"> </w:t>
      </w:r>
      <w:r w:rsidR="00E506C0">
        <w:rPr>
          <w:b/>
          <w:sz w:val="22"/>
          <w:szCs w:val="22"/>
        </w:rPr>
        <w:t xml:space="preserve">GROWERS </w:t>
      </w:r>
      <w:r w:rsidR="004D28FB">
        <w:rPr>
          <w:b/>
          <w:sz w:val="22"/>
          <w:szCs w:val="22"/>
        </w:rPr>
        <w:t>UPDATE ON SUSPENSION OF TRADING</w:t>
      </w:r>
    </w:p>
    <w:p w:rsidR="004D28FB" w:rsidRPr="00782AAE" w:rsidRDefault="004D28FB" w:rsidP="007E0866">
      <w:pPr>
        <w:pStyle w:val="Default"/>
        <w:jc w:val="center"/>
        <w:rPr>
          <w:b/>
          <w:sz w:val="22"/>
          <w:szCs w:val="22"/>
        </w:rPr>
      </w:pPr>
    </w:p>
    <w:p w:rsidR="0024279F" w:rsidRDefault="00DB34B8" w:rsidP="002C14A2">
      <w:pPr>
        <w:spacing w:before="120"/>
        <w:jc w:val="both"/>
        <w:rPr>
          <w:rFonts w:ascii="Times New Roman" w:hAnsi="Times New Roman" w:cs="Times New Roman"/>
          <w:sz w:val="24"/>
          <w:szCs w:val="24"/>
        </w:rPr>
      </w:pPr>
      <w:bookmarkStart w:id="0" w:name="_GoBack"/>
      <w:bookmarkEnd w:id="0"/>
      <w:r w:rsidRPr="0024279F">
        <w:rPr>
          <w:rFonts w:ascii="Times New Roman" w:hAnsi="Times New Roman" w:cs="Times New Roman"/>
          <w:b/>
          <w:bCs/>
          <w:color w:val="000000" w:themeColor="text1"/>
          <w:sz w:val="24"/>
          <w:szCs w:val="24"/>
        </w:rPr>
        <w:t xml:space="preserve">January </w:t>
      </w:r>
      <w:r w:rsidR="0024279F">
        <w:rPr>
          <w:rFonts w:ascii="Times New Roman" w:hAnsi="Times New Roman" w:cs="Times New Roman"/>
          <w:b/>
          <w:bCs/>
          <w:color w:val="000000" w:themeColor="text1"/>
          <w:sz w:val="24"/>
          <w:szCs w:val="24"/>
        </w:rPr>
        <w:t>9</w:t>
      </w:r>
      <w:r w:rsidRPr="0024279F">
        <w:rPr>
          <w:rFonts w:ascii="Times New Roman" w:hAnsi="Times New Roman" w:cs="Times New Roman"/>
          <w:b/>
          <w:bCs/>
          <w:color w:val="000000" w:themeColor="text1"/>
          <w:sz w:val="24"/>
          <w:szCs w:val="24"/>
        </w:rPr>
        <w:t>, 2017</w:t>
      </w:r>
      <w:r w:rsidR="00DC0875" w:rsidRPr="0024279F">
        <w:rPr>
          <w:rFonts w:ascii="Times New Roman" w:hAnsi="Times New Roman" w:cs="Times New Roman"/>
          <w:b/>
          <w:bCs/>
          <w:color w:val="000000" w:themeColor="text1"/>
          <w:sz w:val="24"/>
          <w:szCs w:val="24"/>
        </w:rPr>
        <w:t xml:space="preserve"> – Vancouver, B.C. – </w:t>
      </w:r>
      <w:r w:rsidR="00DC0875" w:rsidRPr="0024279F">
        <w:rPr>
          <w:rFonts w:ascii="Times New Roman" w:hAnsi="Times New Roman" w:cs="Times New Roman"/>
          <w:color w:val="000000" w:themeColor="text1"/>
          <w:sz w:val="24"/>
          <w:szCs w:val="24"/>
        </w:rPr>
        <w:t xml:space="preserve">Alliance Growers </w:t>
      </w:r>
      <w:r w:rsidR="00782AAE" w:rsidRPr="0024279F">
        <w:rPr>
          <w:rFonts w:ascii="Times New Roman" w:hAnsi="Times New Roman" w:cs="Times New Roman"/>
          <w:color w:val="000000" w:themeColor="text1"/>
          <w:sz w:val="24"/>
          <w:szCs w:val="24"/>
        </w:rPr>
        <w:t>Corp. (CSE: ACG) (the “Company”</w:t>
      </w:r>
      <w:r w:rsidR="00DC0875" w:rsidRPr="0024279F">
        <w:rPr>
          <w:rFonts w:ascii="Times New Roman" w:hAnsi="Times New Roman" w:cs="Times New Roman"/>
          <w:color w:val="000000" w:themeColor="text1"/>
          <w:sz w:val="24"/>
          <w:szCs w:val="24"/>
        </w:rPr>
        <w:t xml:space="preserve">) </w:t>
      </w:r>
      <w:r w:rsidR="00675694">
        <w:rPr>
          <w:rFonts w:ascii="Times New Roman" w:hAnsi="Times New Roman" w:cs="Times New Roman"/>
          <w:sz w:val="24"/>
          <w:szCs w:val="24"/>
        </w:rPr>
        <w:t>announce</w:t>
      </w:r>
      <w:r w:rsidR="004D28FB">
        <w:rPr>
          <w:rFonts w:ascii="Times New Roman" w:hAnsi="Times New Roman" w:cs="Times New Roman"/>
          <w:sz w:val="24"/>
          <w:szCs w:val="24"/>
        </w:rPr>
        <w:t>s</w:t>
      </w:r>
      <w:r w:rsidR="00675694">
        <w:rPr>
          <w:rFonts w:ascii="Times New Roman" w:hAnsi="Times New Roman" w:cs="Times New Roman"/>
          <w:sz w:val="24"/>
          <w:szCs w:val="24"/>
        </w:rPr>
        <w:t xml:space="preserve"> the status of the Suspension of Trading on the Canadian Securities </w:t>
      </w:r>
      <w:r w:rsidR="004D28FB">
        <w:rPr>
          <w:rFonts w:ascii="Times New Roman" w:hAnsi="Times New Roman" w:cs="Times New Roman"/>
          <w:sz w:val="24"/>
          <w:szCs w:val="24"/>
        </w:rPr>
        <w:t>E</w:t>
      </w:r>
      <w:r w:rsidR="00675694">
        <w:rPr>
          <w:rFonts w:ascii="Times New Roman" w:hAnsi="Times New Roman" w:cs="Times New Roman"/>
          <w:sz w:val="24"/>
          <w:szCs w:val="24"/>
        </w:rPr>
        <w:t xml:space="preserve">xchange.  Pursuant to a Section 164 Cease Trade Order issued by the British Columbia Securities </w:t>
      </w:r>
      <w:r w:rsidR="004D28FB">
        <w:rPr>
          <w:rFonts w:ascii="Times New Roman" w:hAnsi="Times New Roman" w:cs="Times New Roman"/>
          <w:sz w:val="24"/>
          <w:szCs w:val="24"/>
        </w:rPr>
        <w:t>C</w:t>
      </w:r>
      <w:r w:rsidR="00675694">
        <w:rPr>
          <w:rFonts w:ascii="Times New Roman" w:hAnsi="Times New Roman" w:cs="Times New Roman"/>
          <w:sz w:val="24"/>
          <w:szCs w:val="24"/>
        </w:rPr>
        <w:t>ommission on</w:t>
      </w:r>
      <w:r w:rsidR="002C14A2">
        <w:rPr>
          <w:rFonts w:ascii="Times New Roman" w:hAnsi="Times New Roman" w:cs="Times New Roman"/>
          <w:sz w:val="24"/>
          <w:szCs w:val="24"/>
        </w:rPr>
        <w:t xml:space="preserve"> January </w:t>
      </w:r>
      <w:r w:rsidR="00675694">
        <w:rPr>
          <w:rFonts w:ascii="Times New Roman" w:hAnsi="Times New Roman" w:cs="Times New Roman"/>
          <w:sz w:val="24"/>
          <w:szCs w:val="24"/>
        </w:rPr>
        <w:t>3</w:t>
      </w:r>
      <w:r w:rsidR="002C14A2">
        <w:rPr>
          <w:rFonts w:ascii="Times New Roman" w:hAnsi="Times New Roman" w:cs="Times New Roman"/>
          <w:sz w:val="24"/>
          <w:szCs w:val="24"/>
        </w:rPr>
        <w:t xml:space="preserve">, 2017, the Company is required to file the </w:t>
      </w:r>
      <w:r w:rsidR="004D28FB">
        <w:rPr>
          <w:rFonts w:ascii="Times New Roman" w:hAnsi="Times New Roman" w:cs="Times New Roman"/>
          <w:sz w:val="24"/>
          <w:szCs w:val="24"/>
        </w:rPr>
        <w:t>August 31, 2016</w:t>
      </w:r>
      <w:r w:rsidR="004D28FB">
        <w:rPr>
          <w:rFonts w:ascii="Times New Roman" w:hAnsi="Times New Roman" w:cs="Times New Roman"/>
          <w:sz w:val="24"/>
          <w:szCs w:val="24"/>
        </w:rPr>
        <w:t xml:space="preserve"> </w:t>
      </w:r>
      <w:r w:rsidR="002C14A2">
        <w:rPr>
          <w:rFonts w:ascii="Times New Roman" w:hAnsi="Times New Roman" w:cs="Times New Roman"/>
          <w:sz w:val="24"/>
          <w:szCs w:val="24"/>
        </w:rPr>
        <w:t>audited annual financial stateme</w:t>
      </w:r>
      <w:r w:rsidR="004D28FB">
        <w:rPr>
          <w:rFonts w:ascii="Times New Roman" w:hAnsi="Times New Roman" w:cs="Times New Roman"/>
          <w:sz w:val="24"/>
          <w:szCs w:val="24"/>
        </w:rPr>
        <w:t>nts, corresponding MD&amp;A and CEO/CFO certifications</w:t>
      </w:r>
      <w:r w:rsidR="002C14A2">
        <w:rPr>
          <w:rFonts w:ascii="Times New Roman" w:hAnsi="Times New Roman" w:cs="Times New Roman"/>
          <w:sz w:val="24"/>
          <w:szCs w:val="24"/>
        </w:rPr>
        <w:t>, in order to comply with Securities legislation.</w:t>
      </w:r>
    </w:p>
    <w:p w:rsidR="002C14A2" w:rsidRDefault="002C14A2" w:rsidP="002C14A2">
      <w:pPr>
        <w:spacing w:before="120"/>
        <w:jc w:val="both"/>
        <w:rPr>
          <w:rFonts w:ascii="Times New Roman" w:hAnsi="Times New Roman" w:cs="Times New Roman"/>
          <w:bCs/>
          <w:color w:val="000000"/>
          <w:sz w:val="24"/>
          <w:szCs w:val="24"/>
          <w:lang w:val="en-GB"/>
        </w:rPr>
      </w:pPr>
      <w:r w:rsidRPr="002C14A2">
        <w:rPr>
          <w:rFonts w:ascii="Times New Roman" w:hAnsi="Times New Roman" w:cs="Times New Roman"/>
          <w:sz w:val="24"/>
          <w:szCs w:val="24"/>
        </w:rPr>
        <w:t>Due to claims made by former contractors for unauthorized payments not approved by the former Board of Directors, the clarification of this issue has caused considerable delay in the finalization and sign</w:t>
      </w:r>
      <w:r w:rsidR="004D28FB">
        <w:rPr>
          <w:rFonts w:ascii="Times New Roman" w:hAnsi="Times New Roman" w:cs="Times New Roman"/>
          <w:sz w:val="24"/>
          <w:szCs w:val="24"/>
        </w:rPr>
        <w:t>-</w:t>
      </w:r>
      <w:r w:rsidRPr="002C14A2">
        <w:rPr>
          <w:rFonts w:ascii="Times New Roman" w:hAnsi="Times New Roman" w:cs="Times New Roman"/>
          <w:sz w:val="24"/>
          <w:szCs w:val="24"/>
        </w:rPr>
        <w:t xml:space="preserve">off by the auditors of the August 31, 2016 </w:t>
      </w:r>
      <w:r w:rsidR="004D28FB">
        <w:rPr>
          <w:rFonts w:ascii="Times New Roman" w:hAnsi="Times New Roman" w:cs="Times New Roman"/>
          <w:sz w:val="24"/>
          <w:szCs w:val="24"/>
        </w:rPr>
        <w:t xml:space="preserve">annual </w:t>
      </w:r>
      <w:r w:rsidRPr="002C14A2">
        <w:rPr>
          <w:rFonts w:ascii="Times New Roman" w:hAnsi="Times New Roman" w:cs="Times New Roman"/>
          <w:sz w:val="24"/>
          <w:szCs w:val="24"/>
        </w:rPr>
        <w:t>Financial Statements.  Current management</w:t>
      </w:r>
      <w:r>
        <w:rPr>
          <w:rFonts w:ascii="Times New Roman" w:hAnsi="Times New Roman" w:cs="Times New Roman"/>
          <w:sz w:val="24"/>
          <w:szCs w:val="24"/>
        </w:rPr>
        <w:t xml:space="preserve"> </w:t>
      </w:r>
      <w:r w:rsidRPr="002C14A2">
        <w:rPr>
          <w:rFonts w:ascii="Times New Roman" w:hAnsi="Times New Roman" w:cs="Times New Roman"/>
          <w:bCs/>
          <w:color w:val="000000"/>
          <w:sz w:val="24"/>
          <w:szCs w:val="24"/>
          <w:lang w:val="en-GB"/>
        </w:rPr>
        <w:t>disputes the amounts claimed and intends to defend its position that these do not constitute liabilities of the Company.</w:t>
      </w:r>
    </w:p>
    <w:p w:rsidR="002C14A2" w:rsidRPr="002C14A2" w:rsidRDefault="002C14A2" w:rsidP="002C14A2">
      <w:pPr>
        <w:spacing w:before="120"/>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Managem</w:t>
      </w:r>
      <w:r w:rsidR="00802516">
        <w:rPr>
          <w:rFonts w:ascii="Times New Roman" w:hAnsi="Times New Roman" w:cs="Times New Roman"/>
          <w:bCs/>
          <w:color w:val="000000"/>
          <w:sz w:val="24"/>
          <w:szCs w:val="24"/>
          <w:lang w:val="en-GB"/>
        </w:rPr>
        <w:t>en</w:t>
      </w:r>
      <w:r>
        <w:rPr>
          <w:rFonts w:ascii="Times New Roman" w:hAnsi="Times New Roman" w:cs="Times New Roman"/>
          <w:bCs/>
          <w:color w:val="000000"/>
          <w:sz w:val="24"/>
          <w:szCs w:val="24"/>
          <w:lang w:val="en-GB"/>
        </w:rPr>
        <w:t xml:space="preserve">t has been advised by the auditors that they have accepted the position of the Company, and </w:t>
      </w:r>
      <w:r w:rsidR="00802516">
        <w:rPr>
          <w:rFonts w:ascii="Times New Roman" w:hAnsi="Times New Roman" w:cs="Times New Roman"/>
          <w:bCs/>
          <w:color w:val="000000"/>
          <w:sz w:val="24"/>
          <w:szCs w:val="24"/>
          <w:lang w:val="en-GB"/>
        </w:rPr>
        <w:t>the finalization and filing on SE</w:t>
      </w:r>
      <w:r w:rsidR="004D28FB">
        <w:rPr>
          <w:rFonts w:ascii="Times New Roman" w:hAnsi="Times New Roman" w:cs="Times New Roman"/>
          <w:bCs/>
          <w:color w:val="000000"/>
          <w:sz w:val="24"/>
          <w:szCs w:val="24"/>
          <w:lang w:val="en-GB"/>
        </w:rPr>
        <w:t>D</w:t>
      </w:r>
      <w:r w:rsidR="00802516">
        <w:rPr>
          <w:rFonts w:ascii="Times New Roman" w:hAnsi="Times New Roman" w:cs="Times New Roman"/>
          <w:bCs/>
          <w:color w:val="000000"/>
          <w:sz w:val="24"/>
          <w:szCs w:val="24"/>
          <w:lang w:val="en-GB"/>
        </w:rPr>
        <w:t xml:space="preserve">AR of the </w:t>
      </w:r>
      <w:r w:rsidR="00802516">
        <w:rPr>
          <w:rFonts w:ascii="Times New Roman" w:hAnsi="Times New Roman" w:cs="Times New Roman"/>
          <w:sz w:val="24"/>
          <w:szCs w:val="24"/>
        </w:rPr>
        <w:t>the audited annual financial statements, corresponding MD&amp;A and CEO</w:t>
      </w:r>
      <w:r w:rsidR="004D28FB">
        <w:rPr>
          <w:rFonts w:ascii="Times New Roman" w:hAnsi="Times New Roman" w:cs="Times New Roman"/>
          <w:sz w:val="24"/>
          <w:szCs w:val="24"/>
        </w:rPr>
        <w:t>/</w:t>
      </w:r>
      <w:r w:rsidR="00802516">
        <w:rPr>
          <w:rFonts w:ascii="Times New Roman" w:hAnsi="Times New Roman" w:cs="Times New Roman"/>
          <w:sz w:val="24"/>
          <w:szCs w:val="24"/>
        </w:rPr>
        <w:t xml:space="preserve">CFO certifications as at August 31, 2016 is anticipated to be completed </w:t>
      </w:r>
      <w:r w:rsidR="004D28FB">
        <w:rPr>
          <w:rFonts w:ascii="Times New Roman" w:hAnsi="Times New Roman" w:cs="Times New Roman"/>
          <w:sz w:val="24"/>
          <w:szCs w:val="24"/>
        </w:rPr>
        <w:t xml:space="preserve">on </w:t>
      </w:r>
      <w:r w:rsidR="00802516">
        <w:rPr>
          <w:rFonts w:ascii="Times New Roman" w:hAnsi="Times New Roman" w:cs="Times New Roman"/>
          <w:sz w:val="24"/>
          <w:szCs w:val="24"/>
        </w:rPr>
        <w:t>Tuesday January 10, 2017.</w:t>
      </w:r>
    </w:p>
    <w:p w:rsidR="00DB34B8" w:rsidRPr="00DB34B8" w:rsidRDefault="00DB34B8" w:rsidP="00CB6782">
      <w:pPr>
        <w:spacing w:before="120"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About Alliance Growers Corp.</w:t>
      </w:r>
    </w:p>
    <w:p w:rsidR="00DB34B8" w:rsidRPr="00DB34B8" w:rsidRDefault="00DB34B8" w:rsidP="00CB6782">
      <w:pPr>
        <w:spacing w:before="120" w:after="0"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Alliance Growers is a diversified cannabis company driven by the Company’s ‘Four Pillars’ Organization Plan – MMPR cannabis production facilities, distribution network, consumer products, and research and development.</w:t>
      </w:r>
    </w:p>
    <w:p w:rsidR="00DB34B8" w:rsidRDefault="00DB34B8" w:rsidP="00CB6782">
      <w:pPr>
        <w:spacing w:before="120" w:after="0"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 xml:space="preserve">Alliance is finalizing a Definitive License Agreement with B.R.I.M. for a Canada Exclusive License to jointly develop and operate cannabis Botany </w:t>
      </w:r>
      <w:proofErr w:type="spellStart"/>
      <w:r w:rsidR="005A49ED">
        <w:rPr>
          <w:rFonts w:ascii="Times New Roman" w:eastAsia="Times New Roman" w:hAnsi="Times New Roman" w:cs="Times New Roman"/>
          <w:color w:val="000000"/>
          <w:sz w:val="24"/>
          <w:szCs w:val="24"/>
          <w:lang w:eastAsia="en-CA"/>
        </w:rPr>
        <w:t>Centre</w:t>
      </w:r>
      <w:r w:rsidR="005A49ED" w:rsidRPr="00DB34B8">
        <w:rPr>
          <w:rFonts w:ascii="Times New Roman" w:eastAsia="Times New Roman" w:hAnsi="Times New Roman" w:cs="Times New Roman"/>
          <w:color w:val="000000"/>
          <w:sz w:val="24"/>
          <w:szCs w:val="24"/>
          <w:lang w:eastAsia="en-CA"/>
        </w:rPr>
        <w:t>s</w:t>
      </w:r>
      <w:proofErr w:type="spellEnd"/>
      <w:r w:rsidRPr="00DB34B8">
        <w:rPr>
          <w:rFonts w:ascii="Times New Roman" w:eastAsia="Times New Roman" w:hAnsi="Times New Roman" w:cs="Times New Roman"/>
          <w:color w:val="000000"/>
          <w:sz w:val="24"/>
          <w:szCs w:val="24"/>
          <w:lang w:eastAsia="en-CA"/>
        </w:rPr>
        <w:t>.  The initial project is planned as a staged development of a 40,000 square foot facility being located near Vancouver, B.C., to be the first of its kind in Western Canada to house a DNA Botany lab, extraction facility and Tissue Culture Plantlet Production facility to service the cannabis market and agriculture market in general.  The planned facility will grow cannabis plantlets using proprietary tissue culture propagation, specifically the “</w:t>
      </w:r>
      <w:proofErr w:type="spellStart"/>
      <w:r w:rsidRPr="00DB34B8">
        <w:rPr>
          <w:rFonts w:ascii="Times New Roman" w:eastAsia="Times New Roman" w:hAnsi="Times New Roman" w:cs="Times New Roman"/>
          <w:color w:val="000000"/>
          <w:sz w:val="24"/>
          <w:szCs w:val="24"/>
          <w:lang w:eastAsia="en-CA"/>
        </w:rPr>
        <w:t>Chibafreen</w:t>
      </w:r>
      <w:proofErr w:type="spellEnd"/>
      <w:r w:rsidRPr="00DB34B8">
        <w:rPr>
          <w:rFonts w:ascii="Times New Roman" w:eastAsia="Times New Roman" w:hAnsi="Times New Roman" w:cs="Times New Roman"/>
          <w:color w:val="000000"/>
          <w:sz w:val="24"/>
          <w:szCs w:val="24"/>
          <w:lang w:eastAsia="en-CA"/>
        </w:rPr>
        <w:t xml:space="preserve"> Invitro Plant Production System”, which assures consistent composition and purity of each plantlet for the growers.  As well, Alliance Growers is negotiating to obtain exclusive Canadian distribution agreements for certain proprietary products for support of the cannabis growing industry in addition to possible partnerships with existing MMPR licensed and soon-to-be licensed facilities.</w:t>
      </w:r>
    </w:p>
    <w:p w:rsidR="00DB34B8" w:rsidRDefault="00DB34B8" w:rsidP="00CB6782">
      <w:pPr>
        <w:spacing w:before="120"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lastRenderedPageBreak/>
        <w:t xml:space="preserve">For further information, please visit the Company’s corporate website at </w:t>
      </w:r>
      <w:hyperlink r:id="rId6" w:history="1">
        <w:r w:rsidRPr="004E3A47">
          <w:rPr>
            <w:rStyle w:val="Hyperlink"/>
            <w:rFonts w:ascii="Times New Roman" w:eastAsia="Times New Roman" w:hAnsi="Times New Roman" w:cs="Times New Roman"/>
            <w:sz w:val="24"/>
            <w:szCs w:val="24"/>
            <w:lang w:eastAsia="en-CA"/>
          </w:rPr>
          <w:t>www.alliancegrowers.com</w:t>
        </w:r>
      </w:hyperlink>
      <w:r>
        <w:rPr>
          <w:rFonts w:ascii="Times New Roman" w:eastAsia="Times New Roman" w:hAnsi="Times New Roman" w:cs="Times New Roman"/>
          <w:color w:val="000000"/>
          <w:sz w:val="24"/>
          <w:szCs w:val="24"/>
          <w:lang w:eastAsia="en-CA"/>
        </w:rPr>
        <w:t xml:space="preserve"> or the Company’s profile at </w:t>
      </w:r>
      <w:hyperlink r:id="rId7" w:history="1">
        <w:r w:rsidRPr="004E3A47">
          <w:rPr>
            <w:rStyle w:val="Hyperlink"/>
            <w:rFonts w:ascii="Times New Roman" w:eastAsia="Times New Roman" w:hAnsi="Times New Roman" w:cs="Times New Roman"/>
            <w:sz w:val="24"/>
            <w:szCs w:val="24"/>
            <w:lang w:eastAsia="en-CA"/>
          </w:rPr>
          <w:t>www.sedar.com</w:t>
        </w:r>
      </w:hyperlink>
      <w:r>
        <w:rPr>
          <w:rFonts w:ascii="Times New Roman" w:eastAsia="Times New Roman" w:hAnsi="Times New Roman" w:cs="Times New Roman"/>
          <w:color w:val="000000"/>
          <w:sz w:val="24"/>
          <w:szCs w:val="24"/>
          <w:lang w:eastAsia="en-CA"/>
        </w:rPr>
        <w:t xml:space="preserve">. </w:t>
      </w:r>
    </w:p>
    <w:p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If you would like to be added to Alliance Growers’ news distribution list, please send your email address to </w:t>
      </w:r>
      <w:hyperlink r:id="rId8" w:history="1">
        <w:r w:rsidRPr="00DB34B8">
          <w:rPr>
            <w:rStyle w:val="Hyperlink"/>
            <w:rFonts w:ascii="Times New Roman" w:eastAsia="Times New Roman" w:hAnsi="Times New Roman" w:cs="Times New Roman"/>
            <w:sz w:val="24"/>
            <w:szCs w:val="24"/>
            <w:lang w:eastAsia="en-CA"/>
          </w:rPr>
          <w:t>newsletter@alliancegrowers.com</w:t>
        </w:r>
      </w:hyperlink>
    </w:p>
    <w:p w:rsidR="00DB34B8" w:rsidRPr="00DB34B8" w:rsidRDefault="00DB34B8" w:rsidP="00DB34B8">
      <w:pPr>
        <w:spacing w:after="100" w:afterAutospacing="1" w:line="240" w:lineRule="auto"/>
        <w:jc w:val="both"/>
        <w:rPr>
          <w:rFonts w:ascii="Times New Roman" w:eastAsia="Times New Roman" w:hAnsi="Times New Roman" w:cs="Times New Roman"/>
          <w:color w:val="000000"/>
          <w:sz w:val="24"/>
          <w:szCs w:val="24"/>
          <w:lang w:eastAsia="en-CA"/>
        </w:rPr>
      </w:pPr>
      <w:r w:rsidRPr="00DB34B8">
        <w:rPr>
          <w:rFonts w:ascii="Times New Roman" w:eastAsia="Times New Roman" w:hAnsi="Times New Roman" w:cs="Times New Roman"/>
          <w:color w:val="000000"/>
          <w:sz w:val="24"/>
          <w:szCs w:val="24"/>
          <w:lang w:eastAsia="en-CA"/>
        </w:rPr>
        <w:t>On behalf of the board of directors of</w:t>
      </w:r>
    </w:p>
    <w:p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ALLIANCE GROWERS CORP.</w:t>
      </w:r>
    </w:p>
    <w:p w:rsidR="00DB34B8" w:rsidRPr="00DB34B8" w:rsidRDefault="00DB34B8" w:rsidP="00DB34B8">
      <w:pPr>
        <w:spacing w:after="100" w:afterAutospacing="1"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i/>
          <w:iCs/>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President and CEO</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For more information contact:</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Dennis Petke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778-331-4266</w:t>
      </w:r>
    </w:p>
    <w:p w:rsidR="00DB34B8" w:rsidRPr="00DB34B8" w:rsidRDefault="004D28FB" w:rsidP="00DB34B8">
      <w:pPr>
        <w:spacing w:after="0" w:line="240" w:lineRule="auto"/>
        <w:jc w:val="both"/>
        <w:rPr>
          <w:rFonts w:ascii="Times New Roman" w:eastAsia="Times New Roman" w:hAnsi="Times New Roman" w:cs="Times New Roman"/>
          <w:b/>
          <w:color w:val="000000"/>
          <w:sz w:val="24"/>
          <w:szCs w:val="24"/>
          <w:lang w:eastAsia="en-CA"/>
        </w:rPr>
      </w:pPr>
      <w:hyperlink r:id="rId9" w:history="1">
        <w:r w:rsidR="00DB34B8" w:rsidRPr="00DB34B8">
          <w:rPr>
            <w:rStyle w:val="Hyperlink"/>
            <w:rFonts w:ascii="Times New Roman" w:eastAsia="Times New Roman" w:hAnsi="Times New Roman" w:cs="Times New Roman"/>
            <w:b/>
            <w:bCs/>
            <w:sz w:val="24"/>
            <w:szCs w:val="24"/>
            <w:lang w:eastAsia="en-CA"/>
          </w:rPr>
          <w:t>DennisPetke@alliancegrowers.com</w:t>
        </w:r>
      </w:hyperlink>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 </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Rob Grace</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color w:val="000000"/>
          <w:sz w:val="24"/>
          <w:szCs w:val="24"/>
          <w:lang w:eastAsia="en-CA"/>
        </w:rPr>
        <w:t>Corporate Communications</w:t>
      </w:r>
    </w:p>
    <w:p w:rsidR="00DB34B8" w:rsidRPr="00DB34B8" w:rsidRDefault="00DB34B8" w:rsidP="00DB34B8">
      <w:pPr>
        <w:spacing w:after="0" w:line="240" w:lineRule="auto"/>
        <w:jc w:val="both"/>
        <w:rPr>
          <w:rFonts w:ascii="Times New Roman" w:eastAsia="Times New Roman" w:hAnsi="Times New Roman" w:cs="Times New Roman"/>
          <w:b/>
          <w:color w:val="000000"/>
          <w:sz w:val="24"/>
          <w:szCs w:val="24"/>
          <w:lang w:eastAsia="en-CA"/>
        </w:rPr>
      </w:pPr>
      <w:r w:rsidRPr="00DB34B8">
        <w:rPr>
          <w:rFonts w:ascii="Times New Roman" w:eastAsia="Times New Roman" w:hAnsi="Times New Roman" w:cs="Times New Roman"/>
          <w:b/>
          <w:bCs/>
          <w:color w:val="000000"/>
          <w:sz w:val="24"/>
          <w:szCs w:val="24"/>
          <w:lang w:eastAsia="en-CA"/>
        </w:rPr>
        <w:t>Tel: 778-998-5431</w:t>
      </w:r>
    </w:p>
    <w:p w:rsidR="00DB34B8" w:rsidRPr="00DB34B8" w:rsidRDefault="004D28FB" w:rsidP="00DB34B8">
      <w:pPr>
        <w:spacing w:after="0" w:line="240" w:lineRule="auto"/>
        <w:jc w:val="both"/>
        <w:rPr>
          <w:rFonts w:ascii="Times New Roman" w:eastAsia="Times New Roman" w:hAnsi="Times New Roman" w:cs="Times New Roman"/>
          <w:b/>
          <w:color w:val="000000"/>
          <w:sz w:val="24"/>
          <w:szCs w:val="24"/>
          <w:lang w:eastAsia="en-CA"/>
        </w:rPr>
      </w:pPr>
      <w:hyperlink r:id="rId10" w:history="1">
        <w:r w:rsidR="00DB34B8" w:rsidRPr="00DB34B8">
          <w:rPr>
            <w:rStyle w:val="Hyperlink"/>
            <w:rFonts w:ascii="Times New Roman" w:eastAsia="Times New Roman" w:hAnsi="Times New Roman" w:cs="Times New Roman"/>
            <w:b/>
            <w:bCs/>
            <w:sz w:val="24"/>
            <w:szCs w:val="24"/>
            <w:lang w:eastAsia="en-CA"/>
          </w:rPr>
          <w:t>RobGrace@alliancegrowers.com</w:t>
        </w:r>
      </w:hyperlink>
    </w:p>
    <w:p w:rsidR="00E506C0" w:rsidRPr="00E506C0" w:rsidRDefault="00E506C0" w:rsidP="00E506C0">
      <w:pPr>
        <w:spacing w:after="100" w:afterAutospacing="1" w:line="240" w:lineRule="auto"/>
        <w:jc w:val="both"/>
        <w:rPr>
          <w:rFonts w:ascii="Times New Roman" w:eastAsiaTheme="minorEastAsia" w:hAnsi="Times New Roman" w:cs="Times New Roman"/>
          <w:b/>
          <w:bCs/>
          <w:color w:val="000000"/>
        </w:rPr>
      </w:pPr>
    </w:p>
    <w:sectPr w:rsidR="00E506C0"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2"/>
    <w:rsid w:val="002409B1"/>
    <w:rsid w:val="0024279F"/>
    <w:rsid w:val="002C14A2"/>
    <w:rsid w:val="003D14E6"/>
    <w:rsid w:val="004D28FB"/>
    <w:rsid w:val="00576AE8"/>
    <w:rsid w:val="005A49ED"/>
    <w:rsid w:val="005F071E"/>
    <w:rsid w:val="00675694"/>
    <w:rsid w:val="00723131"/>
    <w:rsid w:val="00745574"/>
    <w:rsid w:val="00782AAE"/>
    <w:rsid w:val="007E0866"/>
    <w:rsid w:val="00802516"/>
    <w:rsid w:val="00896605"/>
    <w:rsid w:val="009F430B"/>
    <w:rsid w:val="00A66A12"/>
    <w:rsid w:val="00A91B5C"/>
    <w:rsid w:val="00B96A3D"/>
    <w:rsid w:val="00C32EEC"/>
    <w:rsid w:val="00CA1E89"/>
    <w:rsid w:val="00CB3B68"/>
    <w:rsid w:val="00CB6782"/>
    <w:rsid w:val="00DB34B8"/>
    <w:rsid w:val="00DC0875"/>
    <w:rsid w:val="00E506C0"/>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9FB2"/>
  <w15:docId w15:val="{B3C4B523-D282-4F19-B8FA-54621EF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letter@alliancegrowers.com" TargetMode="Externa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liancegrower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bGrace@alliancegrowers.com" TargetMode="External"/><Relationship Id="rId4" Type="http://schemas.openxmlformats.org/officeDocument/2006/relationships/webSettings" Target="webSettings.xml"/><Relationship Id="rId9"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1B91-B029-4991-B91B-075436D1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2017-01-09T21:23:00Z</dcterms:created>
  <dcterms:modified xsi:type="dcterms:W3CDTF">2017-01-09T22:45:00Z</dcterms:modified>
</cp:coreProperties>
</file>